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A1461D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>جستجوی باکتری های</w:t>
            </w:r>
            <w:r w:rsidR="003D4147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مقاوم به اسید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="00A1461D">
              <w:rPr>
                <w:rFonts w:cs="2  Titr" w:hint="cs"/>
                <w:sz w:val="28"/>
                <w:szCs w:val="28"/>
                <w:rtl/>
                <w:lang w:bidi="fa-IR"/>
              </w:rPr>
              <w:t>ترموفیل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A1461D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>جستجوی باکتری های</w:t>
            </w:r>
            <w:r w:rsidR="003D4147">
              <w:rPr>
                <w:rFonts w:cs="B Mitra" w:hint="cs"/>
                <w:sz w:val="28"/>
                <w:szCs w:val="28"/>
                <w:rtl/>
              </w:rPr>
              <w:t xml:space="preserve"> مقاوم به اسید</w:t>
            </w:r>
            <w:r w:rsidR="004D644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1461D">
              <w:rPr>
                <w:rFonts w:cs="B Mitra" w:hint="cs"/>
                <w:sz w:val="28"/>
                <w:szCs w:val="28"/>
                <w:rtl/>
              </w:rPr>
              <w:t>ترموفیل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3D414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مواد غذایی کنسرو شده </w:t>
            </w:r>
            <w:r w:rsidR="003D41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اسیدی یا اسیدی شده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A1461D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</w:t>
      </w:r>
      <w:r w:rsidR="003D4147">
        <w:rPr>
          <w:rFonts w:cs="B Mitra" w:hint="cs"/>
          <w:sz w:val="28"/>
          <w:szCs w:val="28"/>
          <w:rtl/>
        </w:rPr>
        <w:t xml:space="preserve"> مقاوم به اسید</w:t>
      </w:r>
      <w:r w:rsidR="004D644C">
        <w:rPr>
          <w:rFonts w:cs="B Mitra" w:hint="cs"/>
          <w:sz w:val="28"/>
          <w:szCs w:val="28"/>
          <w:rtl/>
        </w:rPr>
        <w:t xml:space="preserve"> </w:t>
      </w:r>
      <w:r w:rsidR="00A1461D">
        <w:rPr>
          <w:rFonts w:cs="B Mitra" w:hint="cs"/>
          <w:sz w:val="28"/>
          <w:szCs w:val="28"/>
          <w:rtl/>
        </w:rPr>
        <w:t>ترموفیل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A1461D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</w:t>
      </w:r>
      <w:r w:rsidR="003D4147">
        <w:rPr>
          <w:rFonts w:cs="B Mitra" w:hint="cs"/>
          <w:sz w:val="28"/>
          <w:szCs w:val="28"/>
          <w:rtl/>
        </w:rPr>
        <w:t xml:space="preserve"> مقاوم به اسید</w:t>
      </w:r>
      <w:r w:rsidR="004D644C">
        <w:rPr>
          <w:rFonts w:cs="B Mitra" w:hint="cs"/>
          <w:sz w:val="28"/>
          <w:szCs w:val="28"/>
          <w:rtl/>
        </w:rPr>
        <w:t xml:space="preserve"> </w:t>
      </w:r>
      <w:r w:rsidR="00A1461D">
        <w:rPr>
          <w:rFonts w:cs="B Mitra" w:hint="cs"/>
          <w:sz w:val="28"/>
          <w:szCs w:val="28"/>
          <w:rtl/>
        </w:rPr>
        <w:t>ترموفیل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3D414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OSA</w:t>
      </w:r>
    </w:p>
    <w:p w:rsidR="00F75EEE" w:rsidRDefault="00F75EEE" w:rsidP="003D4147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3D4147">
        <w:rPr>
          <w:sz w:val="28"/>
          <w:szCs w:val="28"/>
          <w:lang w:bidi="fa-IR"/>
        </w:rPr>
        <w:t>AB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3D414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 w:rsidR="003D4147">
        <w:rPr>
          <w:sz w:val="28"/>
          <w:szCs w:val="28"/>
          <w:lang w:bidi="fa-IR"/>
        </w:rPr>
        <w:t>OSA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3D4147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3D4147">
        <w:rPr>
          <w:sz w:val="28"/>
          <w:szCs w:val="28"/>
          <w:lang w:bidi="fa-IR"/>
        </w:rPr>
        <w:t>OSB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3D4147">
        <w:rPr>
          <w:sz w:val="28"/>
          <w:szCs w:val="28"/>
          <w:lang w:bidi="fa-IR"/>
        </w:rPr>
        <w:t>AB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ابتدا 2یا 3 نمونه را در دمای 30 یا 35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A1461D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3D4147">
        <w:rPr>
          <w:rFonts w:cs="B Nazanin"/>
          <w:sz w:val="28"/>
          <w:szCs w:val="28"/>
          <w:lang w:bidi="fa-IR"/>
        </w:rPr>
        <w:t>OSB</w:t>
      </w:r>
      <w:r w:rsidR="003D414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3D4147">
        <w:rPr>
          <w:rFonts w:cs="B Nazanin"/>
          <w:sz w:val="28"/>
          <w:szCs w:val="28"/>
          <w:lang w:bidi="fa-IR"/>
        </w:rPr>
        <w:t>AB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 در شرایط هوازی در دمای </w:t>
      </w:r>
      <w:r w:rsidR="00A1461D">
        <w:rPr>
          <w:rFonts w:cs="B Nazanin" w:hint="cs"/>
          <w:sz w:val="28"/>
          <w:szCs w:val="28"/>
          <w:rtl/>
          <w:lang w:bidi="fa-IR"/>
        </w:rPr>
        <w:t>55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درجه به مدت 3 تا 5 روز گرماخانه گذاری شود سپس لوله ها را از نظر کدورت یا تغییر رنگ بررسی کنید. </w:t>
      </w:r>
    </w:p>
    <w:p w:rsidR="00B75B62" w:rsidRDefault="00B75B62" w:rsidP="00A1461D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3D4147">
        <w:rPr>
          <w:rFonts w:cs="B Nazanin"/>
          <w:sz w:val="28"/>
          <w:szCs w:val="28"/>
          <w:lang w:bidi="fa-IR"/>
        </w:rPr>
        <w:t>OSA</w:t>
      </w:r>
      <w:r w:rsidR="003D41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کشت خطی دهید و در دمای </w:t>
      </w:r>
      <w:r w:rsidR="00A1461D">
        <w:rPr>
          <w:rFonts w:cs="B Nazanin" w:hint="cs"/>
          <w:sz w:val="28"/>
          <w:szCs w:val="28"/>
          <w:rtl/>
          <w:lang w:bidi="fa-IR"/>
        </w:rPr>
        <w:t>55</w:t>
      </w:r>
      <w:bookmarkStart w:id="0" w:name="_GoBack"/>
      <w:bookmarkEnd w:id="0"/>
      <w:r w:rsidR="009B5337">
        <w:rPr>
          <w:rFonts w:cs="B Nazanin" w:hint="cs"/>
          <w:sz w:val="28"/>
          <w:szCs w:val="28"/>
          <w:rtl/>
          <w:lang w:bidi="fa-IR"/>
        </w:rPr>
        <w:t xml:space="preserve"> درجه به مدت 48-24 ساعت گرماخانه گذار</w:t>
      </w:r>
      <w:r w:rsidR="00846DAB">
        <w:rPr>
          <w:rFonts w:cs="B Nazanin" w:hint="cs"/>
          <w:sz w:val="28"/>
          <w:szCs w:val="28"/>
          <w:rtl/>
          <w:lang w:bidi="fa-IR"/>
        </w:rPr>
        <w:t>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3D4147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46DAB"/>
    <w:rsid w:val="00887F88"/>
    <w:rsid w:val="008F72DE"/>
    <w:rsid w:val="00947689"/>
    <w:rsid w:val="00956180"/>
    <w:rsid w:val="00975258"/>
    <w:rsid w:val="00996BBB"/>
    <w:rsid w:val="009B5337"/>
    <w:rsid w:val="00A1461D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389B-C0E2-475D-BE11-7B940173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44</cp:revision>
  <dcterms:created xsi:type="dcterms:W3CDTF">2017-11-25T06:02:00Z</dcterms:created>
  <dcterms:modified xsi:type="dcterms:W3CDTF">2017-12-26T09:15:00Z</dcterms:modified>
</cp:coreProperties>
</file>